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E7B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6" w:lineRule="atLeast"/>
        <w:ind w:left="0" w:right="0" w:firstLine="0"/>
        <w:jc w:val="center"/>
        <w:rPr>
          <w:rFonts w:ascii="仿宋" w:hAnsi="仿宋" w:eastAsia="仿宋" w:cs="Segoe UI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en-US" w:eastAsia="zh-CN" w:bidi="ar-SA"/>
        </w:rPr>
        <w:t>关于2024年校级教师教学能力大赛结果的公示</w:t>
      </w:r>
    </w:p>
    <w:p w14:paraId="0373228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600" w:firstLineChars="200"/>
        <w:jc w:val="both"/>
        <w:textAlignment w:val="auto"/>
        <w:rPr>
          <w:rFonts w:hint="eastAsia" w:ascii="仿宋" w:hAnsi="仿宋" w:eastAsia="仿宋" w:cs="Segoe UI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Segoe UI"/>
          <w:kern w:val="0"/>
          <w:sz w:val="30"/>
          <w:szCs w:val="30"/>
          <w:lang w:val="en-US" w:eastAsia="zh-CN" w:bidi="ar-SA"/>
        </w:rPr>
        <w:t>为深化教育教学改革，促进教学信息化建设水平，进一步提高全校教师教学能力和教学水平，2024年11月19日至11月21日，教务处组织开展了2024年校级教师教学能力大赛，经学校组织专家对所有参赛作品进行认真细致评审，评出校赛一等奖1名，二等奖3名，三等奖3名；现公示如下，公示期为2024年11月22日至11月27</w:t>
      </w:r>
      <w:bookmarkStart w:id="0" w:name="_GoBack"/>
      <w:bookmarkEnd w:id="0"/>
      <w:r>
        <w:rPr>
          <w:rFonts w:hint="eastAsia" w:ascii="仿宋" w:hAnsi="仿宋" w:eastAsia="仿宋" w:cs="Segoe UI"/>
          <w:kern w:val="0"/>
          <w:sz w:val="30"/>
          <w:szCs w:val="30"/>
          <w:lang w:val="en-US" w:eastAsia="zh-CN" w:bidi="ar-SA"/>
        </w:rPr>
        <w:t>日。</w:t>
      </w:r>
    </w:p>
    <w:p w14:paraId="0D2E40D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600" w:firstLineChars="200"/>
        <w:jc w:val="both"/>
        <w:textAlignment w:val="auto"/>
        <w:rPr>
          <w:rFonts w:hint="eastAsia" w:ascii="仿宋" w:hAnsi="仿宋" w:eastAsia="仿宋" w:cs="Segoe UI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Segoe UI"/>
          <w:kern w:val="0"/>
          <w:sz w:val="30"/>
          <w:szCs w:val="30"/>
          <w:lang w:val="en-US" w:eastAsia="zh-CN" w:bidi="ar-SA"/>
        </w:rPr>
        <w:t>全校师生若有异议，请于2024年11月27日下午5点前以书面形式向教务处反映。</w:t>
      </w:r>
    </w:p>
    <w:tbl>
      <w:tblPr>
        <w:tblStyle w:val="3"/>
        <w:tblW w:w="94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119"/>
        <w:gridCol w:w="3685"/>
        <w:gridCol w:w="1967"/>
      </w:tblGrid>
      <w:tr w14:paraId="47784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948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F0FD371"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 w14:paraId="3F670A92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</w:rPr>
              <w:t>2024年建东职业技术学院教师教学能力比赛获奖名单公示</w:t>
            </w:r>
          </w:p>
        </w:tc>
      </w:tr>
      <w:tr w14:paraId="65A0E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14C5B"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742D3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BEA93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团队成员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AC6B2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奖 项</w:t>
            </w:r>
          </w:p>
        </w:tc>
      </w:tr>
      <w:tr w14:paraId="5A25EA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67E4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A58BA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客舱安全管理与应急处置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CB9A5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仝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泽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柳、张文扬、刘陆燕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1365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一等奖</w:t>
            </w:r>
          </w:p>
        </w:tc>
      </w:tr>
      <w:tr w14:paraId="180980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B4F6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D2A71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单片机应用技术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BC517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宋昆、吴玲、凌云、李丹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75CDA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14:paraId="54E815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7154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654F0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思想道德与法制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7C23A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蒋潇潇、张冰娜、周姣、卜桂花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86F9A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14:paraId="5231F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6A0A7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4EB4F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电子商务法律法规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B8F1B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唐旭、李旭坤、徐海悦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BF48D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二等奖</w:t>
            </w:r>
          </w:p>
        </w:tc>
      </w:tr>
      <w:tr w14:paraId="028A5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EAAA5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45B8C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建筑工程招投标与合同管理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E380A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石凌栋、倪佩涛、张娟、朱玉婷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E4F37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14:paraId="0E5780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E611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0B633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图案设计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3B020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张科、刘宁、张琳焱、王芃芃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7FF7E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  <w:tr w14:paraId="119C6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F7C7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CC4D4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体育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BA2A6">
            <w:pPr>
              <w:widowControl/>
              <w:spacing w:line="60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高红、范兵、吴强、高业帆</w:t>
            </w:r>
          </w:p>
        </w:tc>
        <w:tc>
          <w:tcPr>
            <w:tcW w:w="1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B0577">
            <w:pPr>
              <w:widowControl/>
              <w:spacing w:line="60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</w:tr>
    </w:tbl>
    <w:p w14:paraId="70E0478E">
      <w:r>
        <w:rPr>
          <w:rFonts w:hint="eastAsia"/>
        </w:rPr>
        <w:t xml:space="preserve"> </w:t>
      </w:r>
      <w:r>
        <w:t xml:space="preserve"> </w:t>
      </w:r>
    </w:p>
    <w:p w14:paraId="7B5AA3C2">
      <w:pPr>
        <w:rPr>
          <w:rFonts w:ascii="仿宋" w:hAnsi="仿宋" w:eastAsia="仿宋"/>
        </w:rPr>
      </w:pPr>
    </w:p>
    <w:p w14:paraId="1FD412B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firstLine="600" w:firstLineChars="200"/>
        <w:jc w:val="right"/>
        <w:textAlignment w:val="auto"/>
        <w:rPr>
          <w:rFonts w:hint="default" w:ascii="仿宋" w:hAnsi="仿宋" w:eastAsia="仿宋" w:cs="Segoe UI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Segoe UI"/>
          <w:kern w:val="0"/>
          <w:sz w:val="30"/>
          <w:szCs w:val="30"/>
          <w:lang w:val="en-US" w:eastAsia="zh-CN" w:bidi="ar-SA"/>
        </w:rPr>
        <w:t xml:space="preserve">教务处      </w:t>
      </w:r>
    </w:p>
    <w:p w14:paraId="5B2D4782">
      <w:pPr>
        <w:jc w:val="right"/>
        <w:rPr>
          <w:rFonts w:hint="eastAsia" w:ascii="仿宋" w:hAnsi="仿宋" w:eastAsia="仿宋"/>
          <w:lang w:val="en-US" w:eastAsia="zh-CN"/>
        </w:rPr>
      </w:pPr>
      <w:r>
        <w:rPr>
          <w:rFonts w:hint="eastAsia" w:ascii="仿宋" w:hAnsi="仿宋" w:eastAsia="仿宋" w:cs="Segoe UI"/>
          <w:kern w:val="0"/>
          <w:sz w:val="30"/>
          <w:szCs w:val="30"/>
          <w:lang w:val="en-US" w:eastAsia="zh-CN" w:bidi="ar-SA"/>
        </w:rPr>
        <w:t>2024年11月22日</w:t>
      </w:r>
    </w:p>
    <w:p w14:paraId="429365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NzkzNTM2ZWYxMDZjNDdmNTViNTI0MDcwMGE4MWUifQ=="/>
  </w:docVars>
  <w:rsids>
    <w:rsidRoot w:val="15075B2A"/>
    <w:rsid w:val="15075B2A"/>
    <w:rsid w:val="21994890"/>
    <w:rsid w:val="59B9705C"/>
    <w:rsid w:val="69A5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434</Characters>
  <Lines>0</Lines>
  <Paragraphs>0</Paragraphs>
  <TotalTime>2</TotalTime>
  <ScaleCrop>false</ScaleCrop>
  <LinksUpToDate>false</LinksUpToDate>
  <CharactersWithSpaces>443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2024-11-22T02:02:00Z</dcterms:created>
  <dc:creator>JessieKyu</dc:creator>
  <cp:lastModifiedBy>格桑</cp:lastModifiedBy>
  <dcterms:modified xsi:type="dcterms:W3CDTF">2024-11-22T04:30:23Z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F4D8DCF6B0CE4F6E8522CF948F846496_13</vt:lpwstr>
  </property>
</Properties>
</file>